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44" w:rsidRDefault="006B6966">
      <w:pPr>
        <w:spacing w:after="12" w:line="249" w:lineRule="auto"/>
        <w:ind w:left="10" w:right="223" w:hanging="10"/>
        <w:jc w:val="center"/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>ЦИ</w:t>
      </w:r>
      <w:r w:rsidR="00820668">
        <w:rPr>
          <w:rFonts w:ascii="Times New Roman" w:eastAsia="Times New Roman" w:hAnsi="Times New Roman" w:cs="Times New Roman"/>
          <w:b/>
          <w:sz w:val="28"/>
        </w:rPr>
        <w:t>КЛОГРАММА БЕЗОПАСНОСТИ</w:t>
      </w:r>
    </w:p>
    <w:p w:rsidR="00300C44" w:rsidRDefault="00820668">
      <w:pPr>
        <w:spacing w:after="320" w:line="249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для обучающихся и родителей о мерах безопасности во время летних каникул </w:t>
      </w:r>
    </w:p>
    <w:bookmarkEnd w:id="0"/>
    <w:p w:rsidR="00300C44" w:rsidRDefault="00820668">
      <w:pPr>
        <w:spacing w:after="282" w:line="261" w:lineRule="auto"/>
        <w:ind w:left="-7" w:firstLine="720"/>
      </w:pPr>
      <w:r>
        <w:rPr>
          <w:b/>
          <w:color w:val="101010"/>
          <w:sz w:val="28"/>
        </w:rPr>
        <w:t xml:space="preserve"> </w:t>
      </w:r>
      <w:r>
        <w:rPr>
          <w:rFonts w:ascii="Cambria" w:eastAsia="Cambria" w:hAnsi="Cambria" w:cs="Cambria"/>
          <w:color w:val="101010"/>
          <w:sz w:val="28"/>
        </w:rPr>
        <w:t>Дорогие ребята, уважаемые родители! Впереди летние каникулы – чудное время, которое так ожидаемо каждым школьником – от первоклассника до выпускника. Но это время, когда у ребят много свободного времени, поэтому на каникулах необходимо уделить внимание воп</w:t>
      </w:r>
      <w:r>
        <w:rPr>
          <w:rFonts w:ascii="Cambria" w:eastAsia="Cambria" w:hAnsi="Cambria" w:cs="Cambria"/>
          <w:color w:val="101010"/>
          <w:sz w:val="28"/>
        </w:rPr>
        <w:t xml:space="preserve">росам </w:t>
      </w:r>
      <w:r>
        <w:rPr>
          <w:b/>
          <w:color w:val="101010"/>
          <w:sz w:val="28"/>
        </w:rPr>
        <w:t>БЕЗОПАСНОСТИ.</w:t>
      </w:r>
    </w:p>
    <w:p w:rsidR="00300C44" w:rsidRDefault="00820668">
      <w:pPr>
        <w:spacing w:after="282" w:line="261" w:lineRule="auto"/>
        <w:ind w:left="3" w:hanging="10"/>
      </w:pPr>
      <w:r>
        <w:rPr>
          <w:rFonts w:ascii="Cambria" w:eastAsia="Cambria" w:hAnsi="Cambria" w:cs="Cambria"/>
          <w:color w:val="101010"/>
          <w:sz w:val="28"/>
        </w:rPr>
        <w:t xml:space="preserve">           Обращаем ваше внимание на</w:t>
      </w:r>
      <w:r>
        <w:rPr>
          <w:b/>
          <w:color w:val="101010"/>
          <w:sz w:val="28"/>
        </w:rPr>
        <w:t xml:space="preserve"> «ЛЕТНИЕ РИСКИ»: </w:t>
      </w:r>
    </w:p>
    <w:p w:rsidR="00300C44" w:rsidRDefault="00820668">
      <w:pPr>
        <w:numPr>
          <w:ilvl w:val="0"/>
          <w:numId w:val="1"/>
        </w:numPr>
        <w:spacing w:after="272"/>
        <w:ind w:left="1496" w:right="216" w:hanging="783"/>
        <w:jc w:val="both"/>
      </w:pPr>
      <w:r>
        <w:rPr>
          <w:b/>
          <w:color w:val="101010"/>
          <w:sz w:val="28"/>
        </w:rPr>
        <w:t>безопасность в сети Интернет</w:t>
      </w:r>
    </w:p>
    <w:p w:rsidR="00300C44" w:rsidRDefault="00820668">
      <w:pPr>
        <w:spacing w:after="281" w:line="258" w:lineRule="auto"/>
        <w:ind w:left="3" w:hanging="10"/>
      </w:pPr>
      <w:hyperlink r:id="rId7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Уроки безопасного Интернета (Ассоциация Лига безопасного</w:t>
        </w:r>
      </w:hyperlink>
      <w:r>
        <w:rPr>
          <w:rFonts w:ascii="Cambria" w:eastAsia="Cambria" w:hAnsi="Cambria" w:cs="Cambria"/>
          <w:color w:val="FF0000"/>
          <w:sz w:val="28"/>
        </w:rPr>
        <w:t xml:space="preserve"> </w:t>
      </w:r>
      <w:hyperlink r:id="rId8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интернета)</w:t>
        </w:r>
      </w:hyperlink>
    </w:p>
    <w:p w:rsidR="00300C44" w:rsidRDefault="00820668">
      <w:pPr>
        <w:spacing w:after="283"/>
        <w:ind w:left="8"/>
      </w:pPr>
      <w:hyperlink r:id="rId9">
        <w:r>
          <w:rPr>
            <w:rFonts w:ascii="Cambria" w:eastAsia="Cambria" w:hAnsi="Cambria" w:cs="Cambria"/>
            <w:color w:val="0000FF"/>
            <w:sz w:val="28"/>
            <w:u w:val="single" w:color="0000FF"/>
          </w:rPr>
          <w:t>https://мвд.рф/безопасныи</w:t>
        </w:r>
      </w:hyperlink>
      <w:r>
        <w:rPr>
          <w:rFonts w:ascii="Cambria" w:eastAsia="Cambria" w:hAnsi="Cambria" w:cs="Cambria"/>
          <w:color w:val="0000FF"/>
          <w:sz w:val="28"/>
          <w:u w:val="single" w:color="0000FF"/>
        </w:rPr>
        <w:t>3</w:t>
      </w:r>
      <w:hyperlink r:id="rId10">
        <w:r>
          <w:rPr>
            <w:rFonts w:ascii="Cambria" w:eastAsia="Cambria" w:hAnsi="Cambria" w:cs="Cambria"/>
            <w:color w:val="0000FF"/>
            <w:sz w:val="28"/>
            <w:u w:val="single" w:color="0000FF"/>
          </w:rPr>
          <w:t>-интернет-детям</w:t>
        </w:r>
      </w:hyperlink>
    </w:p>
    <w:p w:rsidR="00300C44" w:rsidRDefault="00820668">
      <w:pPr>
        <w:numPr>
          <w:ilvl w:val="0"/>
          <w:numId w:val="1"/>
        </w:numPr>
        <w:spacing w:after="272"/>
        <w:ind w:left="1496" w:right="216" w:hanging="783"/>
        <w:jc w:val="both"/>
      </w:pPr>
      <w:r>
        <w:rPr>
          <w:b/>
          <w:color w:val="101010"/>
          <w:sz w:val="28"/>
        </w:rPr>
        <w:t>дорожно-транспортный травматизм</w:t>
      </w:r>
    </w:p>
    <w:p w:rsidR="00300C44" w:rsidRDefault="00820668">
      <w:pPr>
        <w:spacing w:after="284" w:line="257" w:lineRule="auto"/>
        <w:ind w:left="8"/>
      </w:pPr>
      <w:r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>Детская безопасность (</w:t>
      </w:r>
      <w:hyperlink r:id="rId11">
        <w:r>
          <w:rPr>
            <w:rFonts w:ascii="Times New Roman" w:eastAsia="Times New Roman" w:hAnsi="Times New Roman" w:cs="Times New Roman"/>
            <w:color w:val="FF0000"/>
            <w:sz w:val="28"/>
          </w:rPr>
          <w:t>https://госавтоинспекция.рф/about/social/children</w:t>
        </w:r>
      </w:hyperlink>
      <w:hyperlink r:id="rId12">
        <w:r>
          <w:rPr>
            <w:rFonts w:ascii="Times New Roman" w:eastAsia="Times New Roman" w:hAnsi="Times New Roman" w:cs="Times New Roman"/>
            <w:color w:val="FF0000"/>
            <w:sz w:val="28"/>
          </w:rPr>
          <w:t>safety</w:t>
        </w:r>
      </w:hyperlink>
      <w:r>
        <w:rPr>
          <w:rFonts w:ascii="Times New Roman" w:eastAsia="Times New Roman" w:hAnsi="Times New Roman" w:cs="Times New Roman"/>
          <w:color w:val="FF0000"/>
          <w:sz w:val="28"/>
          <w:u w:val="single" w:color="FF0000"/>
        </w:rPr>
        <w:t>)</w:t>
      </w:r>
    </w:p>
    <w:p w:rsidR="00300C44" w:rsidRDefault="00820668">
      <w:pPr>
        <w:spacing w:after="1" w:line="258" w:lineRule="auto"/>
        <w:ind w:left="3" w:hanging="10"/>
      </w:pPr>
      <w:hyperlink r:id="rId13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Видеоролики о безопасном использовании электросамокатов (МВД</w:t>
        </w:r>
      </w:hyperlink>
      <w:r>
        <w:rPr>
          <w:rFonts w:ascii="Cambria" w:eastAsia="Cambria" w:hAnsi="Cambria" w:cs="Cambria"/>
          <w:color w:val="FF0000"/>
          <w:sz w:val="28"/>
        </w:rPr>
        <w:t xml:space="preserve"> </w:t>
      </w:r>
    </w:p>
    <w:p w:rsidR="00300C44" w:rsidRDefault="00820668">
      <w:pPr>
        <w:spacing w:after="339" w:line="258" w:lineRule="auto"/>
        <w:ind w:left="3" w:hanging="10"/>
      </w:pPr>
      <w:hyperlink r:id="rId14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России</w:t>
        </w:r>
      </w:hyperlink>
      <w:r>
        <w:rPr>
          <w:rFonts w:ascii="Cambria" w:eastAsia="Cambria" w:hAnsi="Cambria" w:cs="Cambria"/>
          <w:color w:val="FF0000"/>
          <w:sz w:val="28"/>
          <w:u w:val="single" w:color="FF0000"/>
        </w:rPr>
        <w:t>3</w:t>
      </w:r>
      <w:hyperlink r:id="rId15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скои</w:t>
        </w:r>
      </w:hyperlink>
      <w:r>
        <w:rPr>
          <w:rFonts w:ascii="Cambria" w:eastAsia="Cambria" w:hAnsi="Cambria" w:cs="Cambria"/>
          <w:color w:val="FF0000"/>
          <w:sz w:val="28"/>
          <w:u w:val="single" w:color="FF0000"/>
        </w:rPr>
        <w:t>3</w:t>
      </w:r>
      <w:hyperlink r:id="rId16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 xml:space="preserve"> Федерации)</w:t>
        </w:r>
      </w:hyperlink>
    </w:p>
    <w:p w:rsidR="00300C44" w:rsidRDefault="00820668">
      <w:pPr>
        <w:numPr>
          <w:ilvl w:val="0"/>
          <w:numId w:val="1"/>
        </w:numPr>
        <w:spacing w:after="0"/>
        <w:ind w:left="1496" w:right="216" w:hanging="783"/>
        <w:jc w:val="both"/>
      </w:pPr>
      <w:r>
        <w:rPr>
          <w:b/>
          <w:color w:val="101010"/>
          <w:sz w:val="28"/>
        </w:rPr>
        <w:t>получение</w:t>
      </w:r>
      <w:r>
        <w:rPr>
          <w:b/>
          <w:color w:val="101010"/>
          <w:sz w:val="28"/>
        </w:rPr>
        <w:tab/>
        <w:t xml:space="preserve"> </w:t>
      </w:r>
      <w:r>
        <w:rPr>
          <w:b/>
          <w:color w:val="101010"/>
          <w:sz w:val="28"/>
        </w:rPr>
        <w:tab/>
        <w:t>ожогов</w:t>
      </w:r>
      <w:r>
        <w:rPr>
          <w:b/>
          <w:color w:val="101010"/>
          <w:sz w:val="28"/>
        </w:rPr>
        <w:tab/>
        <w:t xml:space="preserve"> </w:t>
      </w:r>
      <w:r>
        <w:rPr>
          <w:b/>
          <w:color w:val="101010"/>
          <w:sz w:val="28"/>
        </w:rPr>
        <w:tab/>
        <w:t>при</w:t>
      </w:r>
      <w:r>
        <w:rPr>
          <w:b/>
          <w:color w:val="101010"/>
          <w:sz w:val="28"/>
        </w:rPr>
        <w:tab/>
        <w:t xml:space="preserve"> </w:t>
      </w:r>
      <w:r>
        <w:rPr>
          <w:b/>
          <w:color w:val="101010"/>
          <w:sz w:val="28"/>
        </w:rPr>
        <w:tab/>
        <w:t>разжигании</w:t>
      </w:r>
      <w:r>
        <w:rPr>
          <w:b/>
          <w:color w:val="101010"/>
          <w:sz w:val="28"/>
        </w:rPr>
        <w:tab/>
        <w:t xml:space="preserve"> </w:t>
      </w:r>
      <w:r>
        <w:rPr>
          <w:b/>
          <w:color w:val="101010"/>
          <w:sz w:val="28"/>
        </w:rPr>
        <w:tab/>
        <w:t>костров</w:t>
      </w:r>
    </w:p>
    <w:p w:rsidR="00300C44" w:rsidRDefault="00820668">
      <w:pPr>
        <w:spacing w:after="281" w:line="258" w:lineRule="auto"/>
        <w:ind w:left="3" w:hanging="10"/>
      </w:pPr>
      <w:hyperlink r:id="rId17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Безопасность при разведении костров (МЧС России)</w:t>
        </w:r>
      </w:hyperlink>
    </w:p>
    <w:p w:rsidR="00300C44" w:rsidRDefault="00820668">
      <w:pPr>
        <w:spacing w:after="334" w:line="258" w:lineRule="auto"/>
        <w:ind w:left="3" w:hanging="10"/>
      </w:pPr>
      <w:hyperlink r:id="rId18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Термическои</w:t>
        </w:r>
      </w:hyperlink>
      <w:r>
        <w:rPr>
          <w:rFonts w:ascii="Cambria" w:eastAsia="Cambria" w:hAnsi="Cambria" w:cs="Cambria"/>
          <w:color w:val="FF0000"/>
          <w:sz w:val="28"/>
          <w:u w:val="single" w:color="FF0000"/>
        </w:rPr>
        <w:t>3</w:t>
      </w:r>
      <w:hyperlink r:id="rId19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 xml:space="preserve"> ожог (МЧС России)</w:t>
        </w:r>
      </w:hyperlink>
    </w:p>
    <w:p w:rsidR="00300C44" w:rsidRDefault="00820668">
      <w:pPr>
        <w:numPr>
          <w:ilvl w:val="0"/>
          <w:numId w:val="1"/>
        </w:numPr>
        <w:spacing w:after="272"/>
        <w:ind w:left="1496" w:right="216" w:hanging="783"/>
        <w:jc w:val="both"/>
      </w:pPr>
      <w:r>
        <w:rPr>
          <w:b/>
          <w:color w:val="101010"/>
          <w:sz w:val="28"/>
        </w:rPr>
        <w:t>риск травматизма вблизи железной дороги</w:t>
      </w:r>
    </w:p>
    <w:p w:rsidR="00300C44" w:rsidRDefault="00820668">
      <w:pPr>
        <w:spacing w:after="281" w:line="258" w:lineRule="auto"/>
        <w:ind w:left="3" w:hanging="10"/>
      </w:pPr>
      <w:hyperlink r:id="rId20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Профилактика детского травматизма (ОАО РЖД)</w:t>
        </w:r>
      </w:hyperlink>
    </w:p>
    <w:p w:rsidR="00300C44" w:rsidRDefault="00820668">
      <w:pPr>
        <w:spacing w:after="281" w:line="258" w:lineRule="auto"/>
        <w:ind w:left="3" w:hanging="10"/>
      </w:pPr>
      <w:hyperlink r:id="rId21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Детская безопасность на железнои</w:t>
        </w:r>
      </w:hyperlink>
      <w:r>
        <w:rPr>
          <w:rFonts w:ascii="Cambria" w:eastAsia="Cambria" w:hAnsi="Cambria" w:cs="Cambria"/>
          <w:color w:val="FF0000"/>
          <w:sz w:val="28"/>
          <w:u w:val="single" w:color="FF0000"/>
        </w:rPr>
        <w:t>3</w:t>
      </w:r>
      <w:hyperlink r:id="rId22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 xml:space="preserve"> до</w:t>
        </w:r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роге (МВД России</w:t>
        </w:r>
      </w:hyperlink>
      <w:r>
        <w:rPr>
          <w:rFonts w:ascii="Cambria" w:eastAsia="Cambria" w:hAnsi="Cambria" w:cs="Cambria"/>
          <w:color w:val="FF0000"/>
          <w:sz w:val="28"/>
          <w:u w:val="single" w:color="FF0000"/>
        </w:rPr>
        <w:t>3</w:t>
      </w:r>
      <w:hyperlink r:id="rId23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скои</w:t>
        </w:r>
      </w:hyperlink>
      <w:r>
        <w:rPr>
          <w:rFonts w:ascii="Cambria" w:eastAsia="Cambria" w:hAnsi="Cambria" w:cs="Cambria"/>
          <w:color w:val="FF0000"/>
          <w:sz w:val="28"/>
          <w:u w:val="single" w:color="FF0000"/>
        </w:rPr>
        <w:t>3</w:t>
      </w:r>
      <w:hyperlink r:id="rId24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 xml:space="preserve"> Федерации)</w:t>
        </w:r>
      </w:hyperlink>
    </w:p>
    <w:p w:rsidR="00300C44" w:rsidRDefault="00820668">
      <w:pPr>
        <w:numPr>
          <w:ilvl w:val="0"/>
          <w:numId w:val="1"/>
        </w:numPr>
        <w:spacing w:after="272"/>
        <w:ind w:left="1496" w:right="216" w:hanging="783"/>
        <w:jc w:val="both"/>
      </w:pPr>
      <w:r>
        <w:rPr>
          <w:b/>
          <w:color w:val="101010"/>
          <w:sz w:val="28"/>
        </w:rPr>
        <w:t>риск утопления в открытых водоемах</w:t>
      </w:r>
    </w:p>
    <w:p w:rsidR="00300C44" w:rsidRDefault="00820668">
      <w:pPr>
        <w:spacing w:after="281" w:line="258" w:lineRule="auto"/>
        <w:ind w:left="3" w:hanging="10"/>
      </w:pPr>
      <w:hyperlink r:id="rId25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Памятка «Безопасность на воде - сохранение жизни детеи</w:t>
        </w:r>
      </w:hyperlink>
      <w:r>
        <w:rPr>
          <w:rFonts w:ascii="Cambria" w:eastAsia="Cambria" w:hAnsi="Cambria" w:cs="Cambria"/>
          <w:color w:val="FF0000"/>
          <w:sz w:val="28"/>
          <w:u w:val="single" w:color="FF0000"/>
        </w:rPr>
        <w:t>3</w:t>
      </w:r>
      <w:hyperlink r:id="rId26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 xml:space="preserve"> и подростков»</w:t>
        </w:r>
      </w:hyperlink>
    </w:p>
    <w:p w:rsidR="00300C44" w:rsidRDefault="00820668">
      <w:pPr>
        <w:spacing w:after="1" w:line="258" w:lineRule="auto"/>
        <w:ind w:left="3" w:hanging="10"/>
      </w:pPr>
      <w:hyperlink r:id="rId27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Профилактика несчастных случаев на водных объектах (МКУ</w:t>
        </w:r>
      </w:hyperlink>
      <w:r>
        <w:rPr>
          <w:rFonts w:ascii="Cambria" w:eastAsia="Cambria" w:hAnsi="Cambria" w:cs="Cambria"/>
          <w:color w:val="FF0000"/>
          <w:sz w:val="28"/>
        </w:rPr>
        <w:t xml:space="preserve"> </w:t>
      </w:r>
    </w:p>
    <w:p w:rsidR="00300C44" w:rsidRDefault="00820668">
      <w:pPr>
        <w:spacing w:after="281" w:line="258" w:lineRule="auto"/>
        <w:ind w:left="3" w:hanging="10"/>
      </w:pPr>
      <w:hyperlink r:id="rId28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>«Управление гражданскои</w:t>
        </w:r>
      </w:hyperlink>
      <w:r>
        <w:rPr>
          <w:rFonts w:ascii="Cambria" w:eastAsia="Cambria" w:hAnsi="Cambria" w:cs="Cambria"/>
          <w:color w:val="FF0000"/>
          <w:sz w:val="28"/>
          <w:u w:val="single" w:color="FF0000"/>
        </w:rPr>
        <w:t>3</w:t>
      </w:r>
      <w:hyperlink r:id="rId29">
        <w:r>
          <w:rPr>
            <w:rFonts w:ascii="Cambria" w:eastAsia="Cambria" w:hAnsi="Cambria" w:cs="Cambria"/>
            <w:color w:val="FF0000"/>
            <w:sz w:val="28"/>
            <w:u w:val="single" w:color="FF0000"/>
          </w:rPr>
          <w:t xml:space="preserve"> защиты»)</w:t>
        </w:r>
      </w:hyperlink>
    </w:p>
    <w:p w:rsidR="00300C44" w:rsidRDefault="00820668">
      <w:pPr>
        <w:numPr>
          <w:ilvl w:val="0"/>
          <w:numId w:val="1"/>
        </w:numPr>
        <w:spacing w:after="272"/>
        <w:ind w:left="1496" w:right="216" w:hanging="783"/>
        <w:jc w:val="both"/>
      </w:pPr>
      <w:r>
        <w:rPr>
          <w:b/>
          <w:color w:val="101010"/>
          <w:sz w:val="28"/>
        </w:rPr>
        <w:t xml:space="preserve">рост случаев хулиганства </w:t>
      </w:r>
    </w:p>
    <w:p w:rsidR="00300C44" w:rsidRDefault="00820668" w:rsidP="006B6966">
      <w:pPr>
        <w:spacing w:after="0"/>
        <w:ind w:left="18" w:right="216" w:hanging="10"/>
        <w:jc w:val="both"/>
        <w:sectPr w:rsidR="00300C44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0" w:h="16840"/>
          <w:pgMar w:top="768" w:right="619" w:bottom="712" w:left="1694" w:header="720" w:footer="720" w:gutter="0"/>
          <w:cols w:space="720"/>
        </w:sectPr>
      </w:pPr>
      <w:r>
        <w:rPr>
          <w:rFonts w:ascii="Cambria" w:eastAsia="Cambria" w:hAnsi="Cambria" w:cs="Cambria"/>
          <w:color w:val="101010"/>
          <w:sz w:val="28"/>
        </w:rPr>
        <w:t xml:space="preserve"> </w:t>
      </w:r>
      <w:r>
        <w:rPr>
          <w:b/>
          <w:color w:val="101010"/>
          <w:sz w:val="28"/>
        </w:rPr>
        <w:t>НАПОМИНАЕМ! Административная ответственнос</w:t>
      </w:r>
      <w:r>
        <w:rPr>
          <w:b/>
          <w:color w:val="101010"/>
          <w:sz w:val="28"/>
        </w:rPr>
        <w:t>ть ребят наступает с 14 лет, уголовная – с 16 лет (За тяжкие преступления – уголовная ответственность наступает с 14 лет)</w:t>
      </w:r>
    </w:p>
    <w:p w:rsidR="00300C44" w:rsidRDefault="00300C44" w:rsidP="006B6966">
      <w:pPr>
        <w:spacing w:after="0"/>
        <w:ind w:right="10460"/>
      </w:pPr>
    </w:p>
    <w:sectPr w:rsidR="00300C44" w:rsidSect="006B6966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0" w:h="1683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668" w:rsidRDefault="00820668">
      <w:pPr>
        <w:spacing w:after="0" w:line="240" w:lineRule="auto"/>
      </w:pPr>
      <w:r>
        <w:separator/>
      </w:r>
    </w:p>
  </w:endnote>
  <w:endnote w:type="continuationSeparator" w:id="0">
    <w:p w:rsidR="00820668" w:rsidRDefault="0082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44" w:rsidRDefault="00300C4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44" w:rsidRDefault="00300C4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44" w:rsidRDefault="00300C4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44" w:rsidRDefault="00820668">
    <w:pPr>
      <w:spacing w:after="0"/>
      <w:ind w:left="-1440" w:right="10460"/>
    </w:pPr>
    <w:r>
      <w:rPr>
        <w:noProof/>
      </w:rPr>
      <mc:AlternateContent>
        <mc:Choice Requires="wpg">
          <w:drawing>
            <wp:anchor distT="0" distB="0" distL="114300" distR="114300" simplePos="0" relativeHeight="251778048" behindDoc="0" locked="0" layoutInCell="1" allowOverlap="1">
              <wp:simplePos x="0" y="0"/>
              <wp:positionH relativeFrom="page">
                <wp:posOffset>671127</wp:posOffset>
              </wp:positionH>
              <wp:positionV relativeFrom="page">
                <wp:posOffset>9973022</wp:posOffset>
              </wp:positionV>
              <wp:extent cx="42075" cy="67838"/>
              <wp:effectExtent l="0" t="0" r="0" b="0"/>
              <wp:wrapSquare wrapText="bothSides"/>
              <wp:docPr id="200332" name="Group 2003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075" cy="67838"/>
                        <a:chOff x="0" y="0"/>
                        <a:chExt cx="42075" cy="67838"/>
                      </a:xfrm>
                    </wpg:grpSpPr>
                    <wps:wsp>
                      <wps:cNvPr id="200333" name="Shape 200333"/>
                      <wps:cNvSpPr/>
                      <wps:spPr>
                        <a:xfrm>
                          <a:off x="0" y="0"/>
                          <a:ext cx="42075" cy="678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75" h="67838">
                              <a:moveTo>
                                <a:pt x="14732" y="1682"/>
                              </a:moveTo>
                              <a:cubicBezTo>
                                <a:pt x="26702" y="0"/>
                                <a:pt x="33062" y="8575"/>
                                <a:pt x="34325" y="17582"/>
                              </a:cubicBezTo>
                              <a:cubicBezTo>
                                <a:pt x="35956" y="29139"/>
                                <a:pt x="29812" y="39511"/>
                                <a:pt x="19898" y="53900"/>
                              </a:cubicBezTo>
                              <a:lnTo>
                                <a:pt x="16166" y="59155"/>
                              </a:lnTo>
                              <a:lnTo>
                                <a:pt x="16191" y="59307"/>
                              </a:lnTo>
                              <a:lnTo>
                                <a:pt x="41085" y="55810"/>
                              </a:lnTo>
                              <a:lnTo>
                                <a:pt x="42075" y="62849"/>
                              </a:lnTo>
                              <a:lnTo>
                                <a:pt x="6582" y="67838"/>
                              </a:lnTo>
                              <a:lnTo>
                                <a:pt x="5852" y="62646"/>
                              </a:lnTo>
                              <a:lnTo>
                                <a:pt x="10841" y="55328"/>
                              </a:lnTo>
                              <a:cubicBezTo>
                                <a:pt x="22919" y="38115"/>
                                <a:pt x="28276" y="29139"/>
                                <a:pt x="26950" y="19701"/>
                              </a:cubicBezTo>
                              <a:cubicBezTo>
                                <a:pt x="26055" y="13329"/>
                                <a:pt x="22564" y="7801"/>
                                <a:pt x="14268" y="8968"/>
                              </a:cubicBezTo>
                              <a:cubicBezTo>
                                <a:pt x="9216" y="9679"/>
                                <a:pt x="5458" y="13177"/>
                                <a:pt x="3231" y="15894"/>
                              </a:cubicBezTo>
                              <a:lnTo>
                                <a:pt x="0" y="10295"/>
                              </a:lnTo>
                              <a:cubicBezTo>
                                <a:pt x="3250" y="6189"/>
                                <a:pt x="8416" y="2570"/>
                                <a:pt x="14732" y="168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custDash>
                            <a:ds d="299562" sp="299562"/>
                          </a:custDash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00332" style="width:3.31297pt;height:5.34155pt;position:absolute;mso-position-horizontal-relative:page;mso-position-horizontal:absolute;margin-left:52.8447pt;mso-position-vertical-relative:page;margin-top:785.277pt;" coordsize="420,678">
              <v:shape id="Shape 200333" style="position:absolute;width:420;height:678;left:0;top:0;" coordsize="42075,67838" path="m14732,1682c26702,0,33062,8575,34325,17582c35956,29139,29812,39511,19898,53900l16166,59155l16191,59307l41085,55810l42075,62849l6582,67838l5852,62646l10841,55328c22919,38115,28276,29139,26950,19701c26055,13329,22564,7801,14268,8968c9216,9679,5458,13177,3231,15894l0,10295c3250,6189,8416,2570,14732,1682x">
                <v:stroke weight="0pt" endcap="flat" joinstyle="miter" miterlimit="10" on="false" color="#000000" opacity="0"/>
                <v:fill on="true" color="#000001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44" w:rsidRDefault="00300C4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44" w:rsidRDefault="00820668">
    <w:pPr>
      <w:spacing w:after="0"/>
      <w:ind w:left="-1440" w:right="10460"/>
    </w:pPr>
    <w:r>
      <w:rPr>
        <w:noProof/>
      </w:rPr>
      <mc:AlternateContent>
        <mc:Choice Requires="wpg">
          <w:drawing>
            <wp:anchor distT="0" distB="0" distL="114300" distR="114300" simplePos="0" relativeHeight="251779072" behindDoc="0" locked="0" layoutInCell="1" allowOverlap="1">
              <wp:simplePos x="0" y="0"/>
              <wp:positionH relativeFrom="page">
                <wp:posOffset>671127</wp:posOffset>
              </wp:positionH>
              <wp:positionV relativeFrom="page">
                <wp:posOffset>9973022</wp:posOffset>
              </wp:positionV>
              <wp:extent cx="42075" cy="67838"/>
              <wp:effectExtent l="0" t="0" r="0" b="0"/>
              <wp:wrapSquare wrapText="bothSides"/>
              <wp:docPr id="200323" name="Group 2003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075" cy="67838"/>
                        <a:chOff x="0" y="0"/>
                        <a:chExt cx="42075" cy="67838"/>
                      </a:xfrm>
                    </wpg:grpSpPr>
                    <wps:wsp>
                      <wps:cNvPr id="200324" name="Shape 200324"/>
                      <wps:cNvSpPr/>
                      <wps:spPr>
                        <a:xfrm>
                          <a:off x="0" y="0"/>
                          <a:ext cx="42075" cy="678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75" h="67838">
                              <a:moveTo>
                                <a:pt x="14732" y="1682"/>
                              </a:moveTo>
                              <a:cubicBezTo>
                                <a:pt x="26702" y="0"/>
                                <a:pt x="33062" y="8575"/>
                                <a:pt x="34325" y="17582"/>
                              </a:cubicBezTo>
                              <a:cubicBezTo>
                                <a:pt x="35956" y="29139"/>
                                <a:pt x="29812" y="39511"/>
                                <a:pt x="19898" y="53900"/>
                              </a:cubicBezTo>
                              <a:lnTo>
                                <a:pt x="16166" y="59155"/>
                              </a:lnTo>
                              <a:lnTo>
                                <a:pt x="16191" y="59307"/>
                              </a:lnTo>
                              <a:lnTo>
                                <a:pt x="41085" y="55810"/>
                              </a:lnTo>
                              <a:lnTo>
                                <a:pt x="42075" y="62849"/>
                              </a:lnTo>
                              <a:lnTo>
                                <a:pt x="6582" y="67838"/>
                              </a:lnTo>
                              <a:lnTo>
                                <a:pt x="5852" y="62646"/>
                              </a:lnTo>
                              <a:lnTo>
                                <a:pt x="10841" y="55328"/>
                              </a:lnTo>
                              <a:cubicBezTo>
                                <a:pt x="22919" y="38115"/>
                                <a:pt x="28276" y="29139"/>
                                <a:pt x="26950" y="19701"/>
                              </a:cubicBezTo>
                              <a:cubicBezTo>
                                <a:pt x="26055" y="13329"/>
                                <a:pt x="22564" y="7801"/>
                                <a:pt x="14268" y="8968"/>
                              </a:cubicBezTo>
                              <a:cubicBezTo>
                                <a:pt x="9216" y="9679"/>
                                <a:pt x="5458" y="13177"/>
                                <a:pt x="3231" y="15894"/>
                              </a:cubicBezTo>
                              <a:lnTo>
                                <a:pt x="0" y="10295"/>
                              </a:lnTo>
                              <a:cubicBezTo>
                                <a:pt x="3250" y="6189"/>
                                <a:pt x="8416" y="2570"/>
                                <a:pt x="14732" y="168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custDash>
                            <a:ds d="299562" sp="299562"/>
                          </a:custDash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00323" style="width:3.31297pt;height:5.34155pt;position:absolute;mso-position-horizontal-relative:page;mso-position-horizontal:absolute;margin-left:52.8447pt;mso-position-vertical-relative:page;margin-top:785.277pt;" coordsize="420,678">
              <v:shape id="Shape 200324" style="position:absolute;width:420;height:678;left:0;top:0;" coordsize="42075,67838" path="m14732,1682c26702,0,33062,8575,34325,17582c35956,29139,29812,39511,19898,53900l16166,59155l16191,59307l41085,55810l42075,62849l6582,67838l5852,62646l10841,55328c22919,38115,28276,29139,26950,19701c26055,13329,22564,7801,14268,8968c9216,9679,5458,13177,3231,15894l0,10295c3250,6189,8416,2570,14732,1682x">
                <v:stroke weight="0pt" endcap="flat" joinstyle="miter" miterlimit="10" on="false" color="#000000" opacity="0"/>
                <v:fill on="true" color="#000001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668" w:rsidRDefault="00820668">
      <w:pPr>
        <w:spacing w:after="0" w:line="240" w:lineRule="auto"/>
      </w:pPr>
      <w:r>
        <w:separator/>
      </w:r>
    </w:p>
  </w:footnote>
  <w:footnote w:type="continuationSeparator" w:id="0">
    <w:p w:rsidR="00820668" w:rsidRDefault="00820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44" w:rsidRDefault="00300C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44" w:rsidRDefault="00300C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44" w:rsidRDefault="00300C4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44" w:rsidRDefault="00300C4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44" w:rsidRDefault="00300C4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C44" w:rsidRDefault="00300C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3575"/>
    <w:multiLevelType w:val="hybridMultilevel"/>
    <w:tmpl w:val="31865BE8"/>
    <w:lvl w:ilvl="0" w:tplc="6B6A42AA">
      <w:start w:val="1"/>
      <w:numFmt w:val="bullet"/>
      <w:lvlText w:val="-"/>
      <w:lvlJc w:val="left"/>
      <w:pPr>
        <w:ind w:left="1495"/>
      </w:pPr>
      <w:rPr>
        <w:rFonts w:ascii="Calibri" w:eastAsia="Calibri" w:hAnsi="Calibri" w:cs="Calibri"/>
        <w:b/>
        <w:bCs/>
        <w:i w:val="0"/>
        <w:strike w:val="0"/>
        <w:dstrike w:val="0"/>
        <w:color w:val="10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5ACC5A">
      <w:start w:val="1"/>
      <w:numFmt w:val="bullet"/>
      <w:lvlText w:val="o"/>
      <w:lvlJc w:val="left"/>
      <w:pPr>
        <w:ind w:left="1782"/>
      </w:pPr>
      <w:rPr>
        <w:rFonts w:ascii="Calibri" w:eastAsia="Calibri" w:hAnsi="Calibri" w:cs="Calibri"/>
        <w:b/>
        <w:bCs/>
        <w:i w:val="0"/>
        <w:strike w:val="0"/>
        <w:dstrike w:val="0"/>
        <w:color w:val="10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B09930">
      <w:start w:val="1"/>
      <w:numFmt w:val="bullet"/>
      <w:lvlText w:val="▪"/>
      <w:lvlJc w:val="left"/>
      <w:pPr>
        <w:ind w:left="2502"/>
      </w:pPr>
      <w:rPr>
        <w:rFonts w:ascii="Calibri" w:eastAsia="Calibri" w:hAnsi="Calibri" w:cs="Calibri"/>
        <w:b/>
        <w:bCs/>
        <w:i w:val="0"/>
        <w:strike w:val="0"/>
        <w:dstrike w:val="0"/>
        <w:color w:val="10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E61DEE">
      <w:start w:val="1"/>
      <w:numFmt w:val="bullet"/>
      <w:lvlText w:val="•"/>
      <w:lvlJc w:val="left"/>
      <w:pPr>
        <w:ind w:left="3222"/>
      </w:pPr>
      <w:rPr>
        <w:rFonts w:ascii="Calibri" w:eastAsia="Calibri" w:hAnsi="Calibri" w:cs="Calibri"/>
        <w:b/>
        <w:bCs/>
        <w:i w:val="0"/>
        <w:strike w:val="0"/>
        <w:dstrike w:val="0"/>
        <w:color w:val="10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226EC">
      <w:start w:val="1"/>
      <w:numFmt w:val="bullet"/>
      <w:lvlText w:val="o"/>
      <w:lvlJc w:val="left"/>
      <w:pPr>
        <w:ind w:left="3942"/>
      </w:pPr>
      <w:rPr>
        <w:rFonts w:ascii="Calibri" w:eastAsia="Calibri" w:hAnsi="Calibri" w:cs="Calibri"/>
        <w:b/>
        <w:bCs/>
        <w:i w:val="0"/>
        <w:strike w:val="0"/>
        <w:dstrike w:val="0"/>
        <w:color w:val="10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18ED9C">
      <w:start w:val="1"/>
      <w:numFmt w:val="bullet"/>
      <w:lvlText w:val="▪"/>
      <w:lvlJc w:val="left"/>
      <w:pPr>
        <w:ind w:left="4662"/>
      </w:pPr>
      <w:rPr>
        <w:rFonts w:ascii="Calibri" w:eastAsia="Calibri" w:hAnsi="Calibri" w:cs="Calibri"/>
        <w:b/>
        <w:bCs/>
        <w:i w:val="0"/>
        <w:strike w:val="0"/>
        <w:dstrike w:val="0"/>
        <w:color w:val="10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24150">
      <w:start w:val="1"/>
      <w:numFmt w:val="bullet"/>
      <w:lvlText w:val="•"/>
      <w:lvlJc w:val="left"/>
      <w:pPr>
        <w:ind w:left="5382"/>
      </w:pPr>
      <w:rPr>
        <w:rFonts w:ascii="Calibri" w:eastAsia="Calibri" w:hAnsi="Calibri" w:cs="Calibri"/>
        <w:b/>
        <w:bCs/>
        <w:i w:val="0"/>
        <w:strike w:val="0"/>
        <w:dstrike w:val="0"/>
        <w:color w:val="10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8AC0DE">
      <w:start w:val="1"/>
      <w:numFmt w:val="bullet"/>
      <w:lvlText w:val="o"/>
      <w:lvlJc w:val="left"/>
      <w:pPr>
        <w:ind w:left="6102"/>
      </w:pPr>
      <w:rPr>
        <w:rFonts w:ascii="Calibri" w:eastAsia="Calibri" w:hAnsi="Calibri" w:cs="Calibri"/>
        <w:b/>
        <w:bCs/>
        <w:i w:val="0"/>
        <w:strike w:val="0"/>
        <w:dstrike w:val="0"/>
        <w:color w:val="10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B4DAB6">
      <w:start w:val="1"/>
      <w:numFmt w:val="bullet"/>
      <w:lvlText w:val="▪"/>
      <w:lvlJc w:val="left"/>
      <w:pPr>
        <w:ind w:left="6822"/>
      </w:pPr>
      <w:rPr>
        <w:rFonts w:ascii="Calibri" w:eastAsia="Calibri" w:hAnsi="Calibri" w:cs="Calibri"/>
        <w:b/>
        <w:bCs/>
        <w:i w:val="0"/>
        <w:strike w:val="0"/>
        <w:dstrike w:val="0"/>
        <w:color w:val="10101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44"/>
    <w:rsid w:val="00300C44"/>
    <w:rsid w:val="006B6966"/>
    <w:rsid w:val="0082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464B5"/>
  <w15:docId w15:val="{F21C4AC7-D812-44E1-9AE5-769C971D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gainternet.ru/videouroki/" TargetMode="External"/><Relationship Id="rId13" Type="http://schemas.openxmlformats.org/officeDocument/2006/relationships/hyperlink" Target="https://disk.yandex.ru/d/816V7b6zIh4OaQ" TargetMode="External"/><Relationship Id="rId18" Type="http://schemas.openxmlformats.org/officeDocument/2006/relationships/hyperlink" Target="https://mchs.gov.ru/deyatelnost/bezopasnost-grazhdan/termicheskiy-ozhog_2" TargetMode="External"/><Relationship Id="rId26" Type="http://schemas.openxmlformats.org/officeDocument/2006/relationships/hyperlink" Target="https://vk.com/doc444850757_702381668?hash=JRvPw92SZ5wZeAMITdTpIXdLmHso59vRAesTtipfasD&amp;dl=BOf4b8f2IeV7Yefy4w090wTnLRE0DODoSGPrs65L2Xk&amp;from_module=vkmsg_desktop" TargetMode="External"/><Relationship Id="rId39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hyperlink" Target="https://rutube.ru/video/84b7813d1eca3e8f99a160b34ef7fa2d/" TargetMode="External"/><Relationship Id="rId34" Type="http://schemas.openxmlformats.org/officeDocument/2006/relationships/header" Target="header3.xml"/><Relationship Id="rId42" Type="http://schemas.openxmlformats.org/officeDocument/2006/relationships/fontTable" Target="fontTable.xml"/><Relationship Id="rId7" Type="http://schemas.openxmlformats.org/officeDocument/2006/relationships/hyperlink" Target="https://ligainternet.ru/videouroki/" TargetMode="External"/><Relationship Id="rId12" Type="http://schemas.openxmlformats.org/officeDocument/2006/relationships/hyperlink" Target="https://xn--80aebkobnwfcnsfk1e0h.xn--p1ai/about/social/children-safety" TargetMode="External"/><Relationship Id="rId17" Type="http://schemas.openxmlformats.org/officeDocument/2006/relationships/hyperlink" Target="https://mchs.gov.ru/video/160" TargetMode="External"/><Relationship Id="rId25" Type="http://schemas.openxmlformats.org/officeDocument/2006/relationships/hyperlink" Target="https://vk.com/doc444850757_702381668?hash=JRvPw92SZ5wZeAMITdTpIXdLmHso59vRAesTtipfasD&amp;dl=BOf4b8f2IeV7Yefy4w090wTnLRE0DODoSGPrs65L2Xk&amp;from_module=vkmsg_desktop" TargetMode="External"/><Relationship Id="rId33" Type="http://schemas.openxmlformats.org/officeDocument/2006/relationships/footer" Target="footer2.xml"/><Relationship Id="rId38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s://disk.yandex.ru/d/816V7b6zIh4OaQ" TargetMode="External"/><Relationship Id="rId20" Type="http://schemas.openxmlformats.org/officeDocument/2006/relationships/hyperlink" Target="https://www.rzd.ru/ru/9288/page/103290?id=17930" TargetMode="External"/><Relationship Id="rId29" Type="http://schemas.openxmlformats.org/officeDocument/2006/relationships/hyperlink" Target="https://www.ugzchus.ru/poleznye-materialy/riski-v-vesenne-letniy-period/profilaktika-neschastnykh-sluchaev-na-vodnykh-obektakh" TargetMode="External"/><Relationship Id="rId41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80aebkobnwfcnsfk1e0h.xn--p1ai/about/social/children-safety" TargetMode="External"/><Relationship Id="rId24" Type="http://schemas.openxmlformats.org/officeDocument/2006/relationships/hyperlink" Target="https://rutube.ru/video/84b7813d1eca3e8f99a160b34ef7fa2d/" TargetMode="External"/><Relationship Id="rId32" Type="http://schemas.openxmlformats.org/officeDocument/2006/relationships/footer" Target="footer1.xml"/><Relationship Id="rId37" Type="http://schemas.openxmlformats.org/officeDocument/2006/relationships/header" Target="header5.xml"/><Relationship Id="rId40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yperlink" Target="https://disk.yandex.ru/d/816V7b6zIh4OaQ" TargetMode="External"/><Relationship Id="rId23" Type="http://schemas.openxmlformats.org/officeDocument/2006/relationships/hyperlink" Target="https://rutube.ru/video/84b7813d1eca3e8f99a160b34ef7fa2d/" TargetMode="External"/><Relationship Id="rId28" Type="http://schemas.openxmlformats.org/officeDocument/2006/relationships/hyperlink" Target="https://www.ugzchus.ru/poleznye-materialy/riski-v-vesenne-letniy-period/profilaktika-neschastnykh-sluchaev-na-vodnykh-obektakh" TargetMode="External"/><Relationship Id="rId36" Type="http://schemas.openxmlformats.org/officeDocument/2006/relationships/header" Target="header4.xml"/><Relationship Id="rId10" Type="http://schemas.openxmlformats.org/officeDocument/2006/relationships/hyperlink" Target="https://xn--b1aew.xn--p1ai/%D0%B1%D0%B5%D0%B7%D0%BE%D0%BF%D0%B0%D1%81%D0%BD%D1%8B%D0%B9-%D0%B8%D0%BD%D1%82%D0%B5%D1%80%D0%BD%D0%B5%D1%82-%D0%B4%D0%B5%D1%82%D1%8F%D0%BC" TargetMode="External"/><Relationship Id="rId19" Type="http://schemas.openxmlformats.org/officeDocument/2006/relationships/hyperlink" Target="https://mchs.gov.ru/deyatelnost/bezopasnost-grazhdan/termicheskiy-ozhog_2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xn--b1aew.xn--p1ai/%D0%B1%D0%B5%D0%B7%D0%BE%D0%BF%D0%B0%D1%81%D0%BD%D1%8B%D0%B9-%D0%B8%D0%BD%D1%82%D0%B5%D1%80%D0%BD%D0%B5%D1%82-%D0%B4%D0%B5%D1%82%D1%8F%D0%BC" TargetMode="External"/><Relationship Id="rId14" Type="http://schemas.openxmlformats.org/officeDocument/2006/relationships/hyperlink" Target="https://disk.yandex.ru/d/816V7b6zIh4OaQ" TargetMode="External"/><Relationship Id="rId22" Type="http://schemas.openxmlformats.org/officeDocument/2006/relationships/hyperlink" Target="https://rutube.ru/video/84b7813d1eca3e8f99a160b34ef7fa2d/" TargetMode="External"/><Relationship Id="rId27" Type="http://schemas.openxmlformats.org/officeDocument/2006/relationships/hyperlink" Target="https://www.ugzchus.ru/poleznye-materialy/riski-v-vesenne-letniy-period/profilaktika-neschastnykh-sluchaev-na-vodnykh-obektakh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DNS</cp:lastModifiedBy>
  <cp:revision>2</cp:revision>
  <dcterms:created xsi:type="dcterms:W3CDTF">2026-06-02T07:47:00Z</dcterms:created>
  <dcterms:modified xsi:type="dcterms:W3CDTF">2026-06-02T07:47:00Z</dcterms:modified>
</cp:coreProperties>
</file>